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17D" w:rsidRPr="00AA3B95" w:rsidRDefault="00F7617D" w:rsidP="00AA3B95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8"/>
          <w:szCs w:val="48"/>
          <w:lang w:eastAsia="ru-RU"/>
        </w:rPr>
      </w:pPr>
      <w:r w:rsidRPr="00AA3B95">
        <w:rPr>
          <w:rFonts w:ascii="Times New Roman" w:eastAsia="Times New Roman" w:hAnsi="Times New Roman" w:cs="Times New Roman"/>
          <w:b/>
          <w:caps/>
          <w:color w:val="C00000"/>
          <w:kern w:val="36"/>
          <w:sz w:val="48"/>
          <w:szCs w:val="48"/>
          <w:lang w:eastAsia="ru-RU"/>
        </w:rPr>
        <w:t>Световозвращающие сигнальные элементы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важна жизнь ваших близких? Жизнь – это самое ценное на свете, тем более жизнь ребенка. Статистика ГИБДД свидетельствует, что гибель и травмы в ДТП являются главным фактором смертей детей в возрасте от 5 до 14 лет. Мы знаем, насколько важно сделать человека заметным на дороге и сохранить жизнь, поэтому предлагаем только надежные и безопасные светоотражатели. Зачем нужен светоотражатель? Чтобы стать заметным на дороге, на пешеходном переходе, тротуаре.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Световозвращающие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сигнальные элементы  позволят лучше заметить ребенка, если на улице темно, что актуально для зимнего времени года и просто в пасмурную или дождливую погоду. Очень хорошо, если светоотражающие элементы уже присутствуют на одежде, но если их нет, такие элементы можно приобрести и пришить самостоятельно.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движении с ближним светом фар водитель автомобиля способен увидеть пешехода на дороге на расстоянии 25-50 метров. Если пешеход применяет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световозвращатель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это расстояние увеличивается до 150-200 метров. А при движении автомобиля с дальним светом фар дистанция, на которой пешеход становится виден, с применением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световозвращателей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увеличивается со 100 метров до 350 метров. Это даёт водителю 15-25 секунд для принятия решения (рис. 3).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Российской Федерации от 14.11.2014 № 1197 с 1 июля 2015 года вступили в силу изменения в Правила дорожного движения Российской Федерации (далее – Правила).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новой редакции Правил с 1 июля 2015 года,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световозвращающими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элементами и обеспечивать видимость этих предметов водителями транспортных средств.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Световозвращающие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(СВМ), в виде элементов (светлячки / светляки,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светилки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фликерсмайлы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глимы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катафоты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уголковые отражатели, светоотражающие подвески) различной геометрической формы - узких лент, широких плёнок,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стикеров-наклеек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кулонов, брелков или значков, которые отражают почти весь свет, падающий на них. Они приклеиваются, крепятся с помощью булавки, шнурка, карабина, на липучку или 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резинку.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Термонаклейки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наносятся на ткань одежды с помощью утюга. Упругие скручивающиеся полоски и браслеты - накручиваются на руку, на ногу или на сумку. Использование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фликеров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снижает риск ДТП, более чем на 80 процентов. Обратный луч направлен на источник освещения, например, на автомобиль с включёнными фарами.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В луче автомобильных фар, пешеход, одетый в светоотражающую одежду, становится заметно видимым на достаточно большом расстоянии. "Светящийся человечек", носящий на себе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должен быть виден с дистанции 300-400 метров, в дальнем свете фар и 130-150 м. - в ближнем. Благодаря этому, обеспечивается возможность водителю - вовремя заметить человека, объект, и безаварийно затормозить. Необходимо отметить, что такими свойствами обладают только качественные (СВ) элементы.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Используя светоотражающие элементы, их нужно закрепить на одежде, разместить на теле так, чтобы они отсвечивали, были хорошо видны со всех сторон. 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   Схема расположения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фликеров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ГОСТ Р 51835-2001 - показана на рисунках 1 и 2. Допускается использование блестящих сигнальных элементов в виде прерывистых полос, надписей и логотипов, шевронов, вырезанных из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СВ-плёнки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аппликаций произвольной формы, по собственному вкусу и по моде. Единичный сигнальный элемент верхней одежды, должен иметь площадь - не менее 25 квадратных сантиметров (иначе, он будет менее заметен на больших расстояниях). 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располагаться, так же, на ранцах и сумках, рукавицах и обуви, на шарфах и головных уборах, в волосах и т.д.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Светилки-отражатели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брелков и подвесок - достаются наружу из боковых карманов, на время нахождения на проезжей части, перехода через дорогу, и располагаются так, чтобы их хорошо видели водители проезжающих авто.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       Светоотражатели, расположенные повыше (на куртках и шапках) - будут намного заметнее, издалека и на неровной дороге, чем размещённые на обуви. Должно быть, как минимум, два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фликера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на левой и на правой руке), чтобы их было видно шоферам с двух полос движения.               Оптимальное количество - четыре широкие полосы, по стандартной схеме расположения, с правой и с левой стороны. Иначе, если пешеход сплошь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обклеется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весь обвешается тучей мелких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светилок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 может стать похожим на сверкающую новогоднюю ёлку.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На одежде должны присутствовать и несъёмные, пришитые или приклеенные светоотражающие элементы, так как съёмные могут быть случайно забыты и потеряются.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Клеящиеся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СВ-ленты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лайт-скотч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необходимо наклеить на все поверхности экипировки и багажа, детских колясок и санок. Сильно выступающие части - окантовываются светляками по краям и периметру. Дополнительно, к ремню и рюкзаку, на замки и застёжки - навешиваются светоотражающие брелки-подвески на карабине. Велосипед (раму, руль, колёса и багажник), скейтборд и ролики - их тоже надо обклеить отражателями с четырех сторон. На спицы надеваются скручивающиеся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Велосипедист может одеть светоотражающий жилет, пояс и V-образные подтяжки.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Всепогодными считаются качественные СВМ на хлопчатобумажной и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полиэстерной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основе - их эксплуатационные характеристики гораздо выше, чем у дешевого нейлона. Цветные материалы имеют намного меньший отражательный эффект, чем светло-серого, лимонного и белого цветов.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Стандартная ширина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световозвращающих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лент, пригодных для самостоятельного оформления своих вещей, одежды - 12, 25 и 50 миллиметров. На слабо освещённой улице - поможет и самодельный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фликкер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подручных материалов, например, белый лист обычной писчей или глянцевой бумаги, поднятый повыше (чтобы было видно с любой стороны), сумка поярче или цветастый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целофановый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пакет, посветлее. При наличии и возможности, на сигнальные поверхности, заранее наносится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световозвращающая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краска-спрей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 баллончиков), самоклеющаяся плёнка или производится печать люминесцентным красителем. 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Рис.1. Примеры расположения сигнальных элементов (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фликеров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светоотражающих нашивок и наклеек /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лайтскотча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верхней одежде. .   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Рис.2. Крепление сигнальных светоотражающих элементов на сумки, рюкзаки, головные уборы, обувь, лямки и нарукавные повязки.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нормативные документы и дополнительные материалы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световозвращающих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материалов, производимых, реализуемых и используемых на территории России, должно соответствовать ГОСТ Р 12.4.219-99. На изделия требуется действующий сертификат соответствия.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Выдержка из новых ПДД п.4.1 (изменения вступили  в силу с 1 июля 2015 года):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движении по обочинам или краю проезжей части в темное время суток или в условиях недостаточной видимости, пешеходам рекомендуется, а вне населенных пунктов 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пешеходы обязаны иметь при себе предметы со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световозвращающими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элементами и обеспечивать видимость этих предметов водителями транспортных средств.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Предупреждение или наложение административного штрафа на родителей - за отсутствие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световозвращающих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 на верхней одежде их детей (не достигших 16-летнего возраста), либо на детской коляске.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Читать подробнее (закон о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фликерах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): </w:t>
      </w:r>
      <w:hyperlink r:id="rId5" w:history="1">
        <w:r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http://www.garant.ru/news/553868/</w:t>
        </w:r>
      </w:hyperlink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предприятий и организаций, чьи сотрудники могут, из-за графика или расположения места работы, идти по проезжей части дороги - должны принять меры к обеспечению своего персонала светоотражающими браслетами и спецодеждой.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Р 51835-2001 Название документа: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Световозвращающие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элементы детской и подростковой одежды. Общие технические требования.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Ссылка: </w:t>
      </w:r>
      <w:hyperlink r:id="rId6" w:history="1">
        <w:r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http://www.gosthelp.ru/gost/gost6504.html</w:t>
        </w:r>
      </w:hyperlink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Световозвращающие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должны быть сертифицированы и соответствовать экологическим нормам (не радиоактивны, не токсичны, безопасны для человека). Стандартный ассортимент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СВ-элементов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лента, тесьма и различные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фликеры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исполненные в виде светоотражающих наклеек, значков и брелков.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решении проблемы гибели и травматизма на дорогах усилий педагогов и Госавтоинспекции недостаточно – родители, дети, каждый  должен осознать опасность, которую таит дорога, и задуматься о своем поведении на дороге. В последние годы количество транспортных средств на дорогах и интенсивность дорожного движения неуклонно возрастают, а дорожная инфраструктура совершенствуется не так быстро.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задумайтесь только: как приятно пешеходу, когда водитель автомашины уступает ему дорогу на пешеходном переходе. У водителя, в свою очередь, уважение вызывает пешеход, обозначенный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световозвращающим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элементом. Культуры поведения – вот чего пока недостаточно на наших дорогах. Неуважению друг к другу, хулиганству, показной браваде не место на дороге. Участник дорожного движения, соблюдающий Правила дорожного движения, всегда вызывает у окружающих УВАЖЕНИЕ, что заставляет каждого задумываться и о СВОЕМ поведении на дороге. И, конечно же, необходимо помнить о том, что использование </w:t>
      </w:r>
      <w:proofErr w:type="spellStart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световозвращающих</w:t>
      </w:r>
      <w:proofErr w:type="spellEnd"/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 является лишь одним из необходимых условий повышения безопасности пешехода на дороге, для </w:t>
      </w: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недопущения же дорожно-транспортных происшествий следует знать и в полном объеме соблюдать требования Правил дорожного движения. </w:t>
      </w: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 ДЛЯ СКАЧИВАНИЯ</w:t>
      </w:r>
    </w:p>
    <w:p w:rsidR="00F7617D" w:rsidRPr="00AA3B95" w:rsidRDefault="006D4EEF" w:rsidP="00F7617D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="00F7617D"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ГОСТ Р 51835-2001</w:t>
        </w:r>
      </w:hyperlink>
    </w:p>
    <w:p w:rsidR="00F7617D" w:rsidRPr="00AA3B95" w:rsidRDefault="006D4EEF" w:rsidP="00F7617D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 w:rsidR="00F7617D"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ГОСТ 32074-2013</w:t>
        </w:r>
      </w:hyperlink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7617D" w:rsidRPr="00AA3B95" w:rsidRDefault="006D4EEF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F7617D"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http://kakras.ru/mobile/book/SvetoVozvraschayuschie.html</w:t>
        </w:r>
      </w:hyperlink>
    </w:p>
    <w:p w:rsidR="00F7617D" w:rsidRPr="00AA3B95" w:rsidRDefault="006D4EEF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F7617D"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http://kakras.ru/mobile/book/SvetoVozvraschayuschie.html</w:t>
        </w:r>
      </w:hyperlink>
    </w:p>
    <w:p w:rsidR="00F7617D" w:rsidRPr="00AA3B95" w:rsidRDefault="00F7617D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7617D" w:rsidRPr="00AA3B95" w:rsidRDefault="006D4EEF" w:rsidP="00F7617D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F7617D" w:rsidRPr="00AA3B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http://zametno.by/?page_id=176</w:t>
        </w:r>
      </w:hyperlink>
    </w:p>
    <w:p w:rsidR="004D7E2A" w:rsidRPr="00AA3B95" w:rsidRDefault="004D7E2A">
      <w:pPr>
        <w:rPr>
          <w:rFonts w:ascii="Times New Roman" w:hAnsi="Times New Roman" w:cs="Times New Roman"/>
          <w:sz w:val="28"/>
          <w:szCs w:val="28"/>
        </w:rPr>
      </w:pPr>
    </w:p>
    <w:sectPr w:rsidR="004D7E2A" w:rsidRPr="00AA3B95" w:rsidSect="004D7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C7F30"/>
    <w:multiLevelType w:val="multilevel"/>
    <w:tmpl w:val="ABF4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F7617D"/>
    <w:rsid w:val="004D7E2A"/>
    <w:rsid w:val="006D4EEF"/>
    <w:rsid w:val="00AA3B95"/>
    <w:rsid w:val="00F76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E2A"/>
  </w:style>
  <w:style w:type="paragraph" w:styleId="1">
    <w:name w:val="heading 1"/>
    <w:basedOn w:val="a"/>
    <w:link w:val="10"/>
    <w:uiPriority w:val="9"/>
    <w:qFormat/>
    <w:rsid w:val="00F7617D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F7617D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17D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617D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F7617D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F76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4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666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5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70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18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36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bdd.ru/mens/peshekhodam/reflector/files/gost_32074-2013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ibdd.ru/mens/peshekhodam/reflector/files/gost_r_51835-200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help.ru/gost/gost6504.html" TargetMode="External"/><Relationship Id="rId11" Type="http://schemas.openxmlformats.org/officeDocument/2006/relationships/hyperlink" Target="http://zametno.by/?page_id=176" TargetMode="External"/><Relationship Id="rId5" Type="http://schemas.openxmlformats.org/officeDocument/2006/relationships/hyperlink" Target="http://www.garant.ru/news/553868/" TargetMode="External"/><Relationship Id="rId10" Type="http://schemas.openxmlformats.org/officeDocument/2006/relationships/hyperlink" Target="http://kakras.ru/mobile/book/SvetoVozvraschayuschi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akras.ru/mobile/book/SvetoVozvraschayusch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8441</Characters>
  <Application>Microsoft Office Word</Application>
  <DocSecurity>0</DocSecurity>
  <Lines>70</Lines>
  <Paragraphs>19</Paragraphs>
  <ScaleCrop>false</ScaleCrop>
  <Company/>
  <LinksUpToDate>false</LinksUpToDate>
  <CharactersWithSpaces>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2016-10-18T13:37:00Z</dcterms:created>
  <dcterms:modified xsi:type="dcterms:W3CDTF">2016-10-18T17:30:00Z</dcterms:modified>
</cp:coreProperties>
</file>